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A6" w:rsidRPr="0050307C" w:rsidRDefault="00D77FA6" w:rsidP="00D77FA6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4"/>
          <w:sz w:val="28"/>
        </w:rPr>
      </w:pPr>
      <w:r w:rsidRPr="0050307C">
        <w:rPr>
          <w:rFonts w:ascii="Times New Roman" w:hAnsi="Times New Roman"/>
          <w:b/>
          <w:color w:val="000000"/>
          <w:spacing w:val="24"/>
          <w:sz w:val="28"/>
        </w:rPr>
        <w:t>АДМИНИСТРАЦИЯ</w:t>
      </w:r>
    </w:p>
    <w:p w:rsidR="00D77FA6" w:rsidRPr="0050307C" w:rsidRDefault="00D77FA6" w:rsidP="00D77FA6">
      <w:pPr>
        <w:spacing w:after="0" w:line="240" w:lineRule="auto"/>
        <w:ind w:hanging="567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color w:val="000000"/>
          <w:spacing w:val="24"/>
          <w:sz w:val="28"/>
        </w:rPr>
        <w:t>НОВОПОКРОВСКОГО</w:t>
      </w:r>
      <w:r w:rsidRPr="0050307C">
        <w:rPr>
          <w:rFonts w:ascii="Times New Roman" w:hAnsi="Times New Roman"/>
          <w:b/>
          <w:color w:val="000000"/>
          <w:spacing w:val="24"/>
          <w:sz w:val="28"/>
        </w:rPr>
        <w:t xml:space="preserve"> МУНИЦИПАЛЬНОГО ОБРАЗОВАНИ</w:t>
      </w:r>
      <w:r>
        <w:rPr>
          <w:rFonts w:ascii="Times New Roman" w:hAnsi="Times New Roman"/>
          <w:b/>
          <w:color w:val="000000"/>
          <w:spacing w:val="24"/>
          <w:sz w:val="28"/>
        </w:rPr>
        <w:t>Я</w:t>
      </w:r>
    </w:p>
    <w:p w:rsidR="00D77FA6" w:rsidRPr="0050307C" w:rsidRDefault="00D77FA6" w:rsidP="00D77FA6">
      <w:pPr>
        <w:pStyle w:val="a3"/>
        <w:tabs>
          <w:tab w:val="left" w:pos="708"/>
        </w:tabs>
        <w:jc w:val="center"/>
        <w:rPr>
          <w:b/>
          <w:spacing w:val="24"/>
          <w:sz w:val="28"/>
        </w:rPr>
      </w:pPr>
      <w:r>
        <w:rPr>
          <w:b/>
          <w:spacing w:val="24"/>
          <w:sz w:val="28"/>
        </w:rPr>
        <w:t>БАЛАШОВСКОГО</w:t>
      </w:r>
      <w:r w:rsidRPr="0050307C">
        <w:rPr>
          <w:b/>
          <w:spacing w:val="24"/>
          <w:sz w:val="28"/>
        </w:rPr>
        <w:t xml:space="preserve"> МУНИЦИПАЛЬНОГО РАЙОНА</w:t>
      </w:r>
    </w:p>
    <w:p w:rsidR="00D77FA6" w:rsidRPr="0050307C" w:rsidRDefault="00D77FA6" w:rsidP="00D77FA6">
      <w:pPr>
        <w:pStyle w:val="a3"/>
        <w:tabs>
          <w:tab w:val="left" w:pos="708"/>
        </w:tabs>
        <w:jc w:val="center"/>
        <w:rPr>
          <w:b/>
          <w:spacing w:val="24"/>
          <w:sz w:val="28"/>
        </w:rPr>
      </w:pPr>
      <w:r w:rsidRPr="0050307C">
        <w:rPr>
          <w:b/>
          <w:spacing w:val="24"/>
          <w:sz w:val="28"/>
        </w:rPr>
        <w:t>САРАТОВСКОЙ ОБЛАСТИ</w:t>
      </w:r>
    </w:p>
    <w:p w:rsidR="00D77FA6" w:rsidRDefault="00D77FA6" w:rsidP="00D77FA6">
      <w:pPr>
        <w:pStyle w:val="a3"/>
        <w:tabs>
          <w:tab w:val="left" w:pos="708"/>
        </w:tabs>
        <w:spacing w:before="24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D77FA6" w:rsidRDefault="00D77FA6" w:rsidP="00D77F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FA6" w:rsidRDefault="00D77FA6" w:rsidP="00D77FA6">
      <w:pPr>
        <w:tabs>
          <w:tab w:val="left" w:pos="4536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.04. 2019  г. № 9-п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с. Новопокровское</w:t>
      </w:r>
    </w:p>
    <w:p w:rsidR="00D77FA6" w:rsidRPr="0096665B" w:rsidRDefault="00D77FA6" w:rsidP="00D77F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7FA6" w:rsidRPr="00416844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/>
          <w:color w:val="000000"/>
          <w:sz w:val="29"/>
          <w:szCs w:val="29"/>
        </w:rPr>
      </w:pPr>
      <w:r w:rsidRPr="00416844">
        <w:rPr>
          <w:rFonts w:ascii="Times New Roman" w:hAnsi="Times New Roman"/>
          <w:b/>
          <w:color w:val="000000"/>
          <w:sz w:val="29"/>
          <w:szCs w:val="29"/>
        </w:rPr>
        <w:t>Об утверждении Порядка</w:t>
      </w:r>
      <w:r>
        <w:rPr>
          <w:rFonts w:ascii="Times New Roman" w:hAnsi="Times New Roman"/>
          <w:b/>
          <w:color w:val="000000"/>
          <w:sz w:val="29"/>
          <w:szCs w:val="29"/>
        </w:rPr>
        <w:t xml:space="preserve"> </w:t>
      </w:r>
      <w:r w:rsidRPr="00416844">
        <w:rPr>
          <w:rFonts w:ascii="Times New Roman" w:hAnsi="Times New Roman"/>
          <w:b/>
          <w:color w:val="000000"/>
          <w:sz w:val="29"/>
          <w:szCs w:val="29"/>
        </w:rPr>
        <w:t>осуществления ведомственного контроля</w:t>
      </w:r>
      <w:r>
        <w:rPr>
          <w:rFonts w:ascii="Times New Roman" w:hAnsi="Times New Roman"/>
          <w:b/>
          <w:color w:val="000000"/>
          <w:sz w:val="29"/>
          <w:szCs w:val="29"/>
        </w:rPr>
        <w:t xml:space="preserve"> </w:t>
      </w:r>
      <w:r w:rsidRPr="00416844">
        <w:rPr>
          <w:rFonts w:ascii="Times New Roman" w:hAnsi="Times New Roman"/>
          <w:b/>
          <w:color w:val="000000"/>
          <w:sz w:val="29"/>
          <w:szCs w:val="29"/>
        </w:rPr>
        <w:t>в сфере закупок товаров, работ, услуг</w:t>
      </w:r>
      <w:r>
        <w:rPr>
          <w:rFonts w:ascii="Times New Roman" w:hAnsi="Times New Roman"/>
          <w:b/>
          <w:color w:val="000000"/>
          <w:sz w:val="29"/>
          <w:szCs w:val="29"/>
        </w:rPr>
        <w:t xml:space="preserve"> </w:t>
      </w:r>
      <w:r w:rsidRPr="00416844">
        <w:rPr>
          <w:rFonts w:ascii="Times New Roman" w:hAnsi="Times New Roman"/>
          <w:b/>
          <w:color w:val="000000"/>
          <w:sz w:val="29"/>
          <w:szCs w:val="29"/>
        </w:rPr>
        <w:t>для обеспечения муниципальных нужд</w:t>
      </w:r>
    </w:p>
    <w:p w:rsidR="00D77FA6" w:rsidRDefault="00D77FA6" w:rsidP="00D77F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В соответствии с Федеральным законом от 05 апреля 2013 года № 44-ФЗ «О контрактной системе в сфере закупок, </w:t>
      </w:r>
      <w:r w:rsidRPr="007C7DC0">
        <w:rPr>
          <w:rFonts w:ascii="Times New Roman" w:hAnsi="Times New Roman"/>
          <w:color w:val="000000"/>
          <w:sz w:val="29"/>
          <w:szCs w:val="29"/>
        </w:rPr>
        <w:t>работ, услуг</w:t>
      </w:r>
      <w:r>
        <w:rPr>
          <w:rFonts w:ascii="Times New Roman" w:hAnsi="Times New Roman"/>
          <w:color w:val="000000"/>
          <w:sz w:val="29"/>
          <w:szCs w:val="29"/>
        </w:rPr>
        <w:t xml:space="preserve"> </w:t>
      </w:r>
      <w:r w:rsidRPr="007C7DC0">
        <w:rPr>
          <w:rFonts w:ascii="Times New Roman" w:hAnsi="Times New Roman"/>
          <w:color w:val="000000"/>
          <w:sz w:val="29"/>
          <w:szCs w:val="29"/>
        </w:rPr>
        <w:t xml:space="preserve">для обеспечения </w:t>
      </w:r>
      <w:r>
        <w:rPr>
          <w:rFonts w:ascii="Times New Roman" w:hAnsi="Times New Roman"/>
          <w:color w:val="000000"/>
          <w:sz w:val="29"/>
          <w:szCs w:val="29"/>
        </w:rPr>
        <w:t xml:space="preserve">государственных и </w:t>
      </w:r>
      <w:r w:rsidRPr="007C7DC0">
        <w:rPr>
          <w:rFonts w:ascii="Times New Roman" w:hAnsi="Times New Roman"/>
          <w:color w:val="000000"/>
          <w:sz w:val="29"/>
          <w:szCs w:val="29"/>
        </w:rPr>
        <w:t>муниципальных нужд</w:t>
      </w:r>
      <w:r>
        <w:rPr>
          <w:rFonts w:ascii="Times New Roman" w:hAnsi="Times New Roman"/>
          <w:color w:val="000000"/>
          <w:sz w:val="29"/>
          <w:szCs w:val="29"/>
        </w:rPr>
        <w:t xml:space="preserve">», на основании Устава Новопокровского муниципального образования Балашовского муниципального района Саратовской области </w:t>
      </w:r>
      <w:r w:rsidRPr="00E73D8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Краснознаменского</w:t>
      </w:r>
      <w:r w:rsidRPr="00E73D8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D77FA6" w:rsidRPr="00E73D8A" w:rsidRDefault="00D77FA6" w:rsidP="00D77FA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73D8A">
        <w:rPr>
          <w:rFonts w:ascii="Times New Roman" w:hAnsi="Times New Roman"/>
          <w:sz w:val="28"/>
          <w:szCs w:val="28"/>
        </w:rPr>
        <w:t>ПОСТАНОВЛЯЕТ: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1. Утвердить Порядок осуществления ведомственного контроля в сфере закупок товаров, работ, услуг для обеспечения муниципальных нужд согласно приложению.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2. Настоящее постановление обнародовать на территории Новопокровского  муниципального образования.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3. Контроль за исполнением настоящего постановления оставляю за собой.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before="720" w:after="0" w:line="240" w:lineRule="auto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Глава Новопокровского</w:t>
      </w:r>
    </w:p>
    <w:p w:rsidR="00D77FA6" w:rsidRDefault="00D77FA6" w:rsidP="00D77FA6">
      <w:pPr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муниципального образования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ab/>
        <w:t>А.Н.Титаренко</w:t>
      </w:r>
    </w:p>
    <w:p w:rsidR="00D77FA6" w:rsidRPr="004F61EF" w:rsidRDefault="00D77FA6" w:rsidP="00D77FA6">
      <w:pPr>
        <w:spacing w:after="0" w:line="240" w:lineRule="auto"/>
        <w:ind w:firstLine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30"/>
          <w:szCs w:val="30"/>
        </w:rPr>
        <w:br w:type="page"/>
      </w:r>
      <w:r w:rsidRPr="004F61EF">
        <w:rPr>
          <w:rFonts w:ascii="Times New Roman" w:hAnsi="Times New Roman"/>
          <w:b/>
          <w:color w:val="000000"/>
          <w:sz w:val="30"/>
          <w:szCs w:val="30"/>
        </w:rPr>
        <w:lastRenderedPageBreak/>
        <w:t>Приложение</w:t>
      </w:r>
    </w:p>
    <w:p w:rsidR="00D77FA6" w:rsidRPr="004F61EF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4F61EF">
        <w:rPr>
          <w:rFonts w:ascii="Times New Roman" w:hAnsi="Times New Roman"/>
          <w:b/>
          <w:color w:val="000000"/>
          <w:sz w:val="30"/>
          <w:szCs w:val="30"/>
        </w:rPr>
        <w:t>к постановлению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4F61EF">
        <w:rPr>
          <w:rFonts w:ascii="Times New Roman" w:hAnsi="Times New Roman"/>
          <w:b/>
          <w:color w:val="000000"/>
          <w:sz w:val="30"/>
          <w:szCs w:val="30"/>
        </w:rPr>
        <w:t>администрации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Новопокровского</w:t>
      </w:r>
    </w:p>
    <w:p w:rsidR="00D77FA6" w:rsidRPr="004F61EF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муниципального образования</w:t>
      </w:r>
    </w:p>
    <w:p w:rsidR="00D77FA6" w:rsidRPr="004F61EF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iCs/>
          <w:color w:val="000000"/>
          <w:sz w:val="29"/>
          <w:szCs w:val="29"/>
        </w:rPr>
      </w:pPr>
      <w:r w:rsidRPr="004F61EF">
        <w:rPr>
          <w:rFonts w:ascii="Times New Roman" w:hAnsi="Times New Roman"/>
          <w:b/>
          <w:color w:val="000000"/>
          <w:sz w:val="29"/>
          <w:szCs w:val="29"/>
        </w:rPr>
        <w:t>от</w:t>
      </w:r>
      <w:r>
        <w:rPr>
          <w:rFonts w:ascii="Times New Roman" w:hAnsi="Times New Roman"/>
          <w:b/>
          <w:color w:val="000000"/>
          <w:sz w:val="29"/>
          <w:szCs w:val="29"/>
        </w:rPr>
        <w:t>15.04.2019 г.</w:t>
      </w:r>
      <w:r w:rsidRPr="004F61EF">
        <w:rPr>
          <w:rFonts w:ascii="Times New Roman" w:hAnsi="Times New Roman"/>
          <w:b/>
          <w:color w:val="000000"/>
          <w:sz w:val="29"/>
          <w:szCs w:val="29"/>
        </w:rPr>
        <w:t xml:space="preserve"> </w:t>
      </w:r>
      <w:r w:rsidRPr="004F61EF">
        <w:rPr>
          <w:rFonts w:ascii="Times New Roman" w:hAnsi="Times New Roman"/>
          <w:b/>
          <w:iCs/>
          <w:color w:val="000000"/>
          <w:sz w:val="29"/>
          <w:szCs w:val="29"/>
        </w:rPr>
        <w:t xml:space="preserve">№ </w:t>
      </w:r>
      <w:r>
        <w:rPr>
          <w:rFonts w:ascii="Times New Roman" w:hAnsi="Times New Roman"/>
          <w:b/>
          <w:iCs/>
          <w:color w:val="000000"/>
          <w:sz w:val="29"/>
          <w:szCs w:val="29"/>
        </w:rPr>
        <w:t>9-п</w:t>
      </w:r>
    </w:p>
    <w:p w:rsidR="00D77FA6" w:rsidRPr="00DC63E9" w:rsidRDefault="00D77FA6" w:rsidP="00D77FA6">
      <w:pPr>
        <w:shd w:val="clear" w:color="auto" w:fill="FFFFFF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C63E9">
        <w:rPr>
          <w:rFonts w:ascii="Times New Roman" w:hAnsi="Times New Roman"/>
          <w:b/>
          <w:iCs/>
          <w:color w:val="000000"/>
          <w:sz w:val="28"/>
          <w:szCs w:val="28"/>
        </w:rPr>
        <w:t>ПОРЯДОК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C63E9">
        <w:rPr>
          <w:rFonts w:ascii="Times New Roman" w:hAnsi="Times New Roman"/>
          <w:b/>
          <w:iCs/>
          <w:color w:val="000000"/>
          <w:sz w:val="28"/>
          <w:szCs w:val="28"/>
        </w:rPr>
        <w:t xml:space="preserve">осуществления ведомственного контроля в сфере закупок товаров, работ, услуг для обеспечения муниципальных нужд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Новопокровского </w:t>
      </w:r>
      <w:r w:rsidRPr="00DC63E9">
        <w:rPr>
          <w:rFonts w:ascii="Times New Roman" w:hAnsi="Times New Roman"/>
          <w:b/>
          <w:iCs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Балашовского муниципального района Саратовской области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1. Общие положения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  <w:t>1. Настоящий Порядок устанавливает правила осуществления муниципальным органом (далее – Орган ведомственного контроля) ведомственного контроля в сфере закупок товара, работы, услуги для обеспечения муниципальных нужд (далее – закупка, Порядок).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  <w:t>3. Предметом ведомственного контроля в сфере закупок является соблюдение заказчиками, подведомственными Органам ведомственного контроля (далее – подведомственные заказчики),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  <w:t>4. При осуществлении ведомственного контроля Орган ведомственного контроля осуществляет, в том числе проверку: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исполнения подведомственными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соблюдения правил нормирования в сфере закупок;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соблюдения требований осуществления закупки у субъектов малого предпринимательства, социально ориентированных некоммерческих организаций;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-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единого поставщика (подрядчика, исполнителя) для заключения контракта;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соответствия закупаемой продукции ожидаемым результатам муниципальных программ, а также ожидаемым результатам реализации ведомственных целевых программ, в том числе в части объема закупаемой продукции, соответствия планов-графиков закупок планам-графикам реализации муниципальных программ, в рамках которых они осуществляются.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5. Ведомственный контроль осуществляется в рамках непереданных полномочий в соответствии с частью 5 статьи 26 Федерального закона от 5 апреля 2013 года № 44-ФЗ «О контрактной системе в сфере закупок товаров, работ, услуг, для обеспечения государственных и муниципальных нужд».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6. Ведомственный контроль осуществляется путем проведения плановых и внеплановых проверок. Проверка может быть сплошной либо выборочной. По итогам проведенной проверки составляется письменный ответ.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7. Проведение проверок осуществляется контрольной группой, состоящей из должностных лиц, определенных руководителем Органа ведомственного контроля (далее - контрольная группа).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8. В состав контрольной группы, образованной Органом ведомственного контроля для проведения проверки, должно входить не менее трех человек.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Контрольную группу возглавляет руководитель такой группы.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9. Решения о проведении проверки, утверждении состава контрольной группы, изменениях состава контрольной группы, утверждении сроков осуществления ведомственного контроля, изменениях сроков осуществления ведомственного контроля утверждаются приказом руководителя Органа ведомственного контроля.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923C6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II</w:t>
      </w:r>
      <w:r w:rsidRPr="00EB322A">
        <w:rPr>
          <w:rFonts w:ascii="Times New Roman" w:hAnsi="Times New Roman"/>
          <w:b/>
          <w:iCs/>
          <w:color w:val="000000"/>
          <w:sz w:val="28"/>
          <w:szCs w:val="28"/>
        </w:rPr>
        <w:t>. Проведение плановых проверок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1. Плановые проверки осуществляются на основании плана проверок, утверждаемого руководителем Органа ведомственного контроля.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2. План проверок должен содержать следующие сведения: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- наименование Органа ведомственного контроля, осуществляющий проверку;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наименование, ИНН, место нахождения подведомственного заказчика, в отношении которого принято решение о проведении проверки;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месяц начала проведения проверки.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  <w:t>3. План проверок должен быть размещен не позднее пяти рабочих дней со дня его утверждения на официальном сайте Органа ведомственного контроля, осуществляющего ведомственный контроль в сфере закупок, в сети «Интернет».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  <w:t>4. Результаты проверки оформляются отчетом (далее - отчет проверки) в сроки, установленные приказом о проведении проверки. При этом решение и предписание инспекции по результатам проведения проверки (при их наличии) являются неотъемлемой частью отчета проверки.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  <w:t>5. Отчет проверки состоит из вводной, мотивировочной и резолютивной частей.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  <w:t>Вводная часть отчета проверки должна содержать: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наименование Органа ведомственного контроля, осуществляющего ведомственный контроль в сфере закупок;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номер, дату и место составления отчета;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-дату и номер приказа о проведении проверки;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основания, цели и сроки осуществления плановой проверки;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период проведения проверки;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фамилии, имена, отчества (при наличии), наименования должностей членов контрольной группы, проводивших проверку;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наименование, адрес места нахождения подведомственного заказчика, в отношении закупок которого принято решение о проведении проверки.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мотивировочной части отчета проверки должны быть указаны: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обязательства, установленные при проведении проверки и обосновывающие выводы контрольной группы;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нормы законодательства, которыми руководствовалась контрольная группа при принятии решения;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сведения о нарушении требований законодательства РФ и иных нормативных правовых актов о контрактной системе в сфере закупок, оценка этих нарушений.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Резолютивная часть отчета проверки должна содержать: 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выводы контрольной группы о наличии (отсутствии) со стороны подведомственного заказчика, действия (бездействия) которого проверяются, нарушений законодательства РФ и иных нормативных правовых актов о контрольной системе в сфере закупок со ссылками на конкретные нормы, нарушение которых было установлено в результате проведения проверки;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выводы контрольной группы о необходимости привлечения должностного лица подведомственного заказчика к дисциплинарной ответственности, о передаче материалов проверки в уполномоченный орган по осуществлению контроля в сфере закупок для возбуждения дела об административном правонарушении, применении других мер по устранению </w:t>
      </w: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нарушений, в том числе об обращении с иском в суд, передаче материалов в правоохранительные органы;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6. Отчет проверки подписывается всеми членами контрольной группы.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7. Копия отчета проверки направляется подведомственному заказчику, в отношении которого проведена проверка, в срок не позднее десяти рабочих дней со дня его подписания сопроводительным письмом за подписью руководителя Органа ведомственного контроля.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8. Подведомственный заказчик, в отношении которого проведена проверка, в течение десяти рабочих дней со дня получения копии отчета проверки вправе представить в Орган ведомственного контроля письменные возражения по фактам, изложенным в отчете проверки, которые приобщаются к материалам проверки.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9.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сфере закупок, в сети «Интернет».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10. Материалы проверки хранятся Органом ведомственного контроля не менее чем три года.</w:t>
      </w:r>
    </w:p>
    <w:p w:rsidR="00D77FA6" w:rsidRPr="00EB322A" w:rsidRDefault="00D77FA6" w:rsidP="00D77FA6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III</w:t>
      </w:r>
      <w:r w:rsidRPr="00EB322A">
        <w:rPr>
          <w:rFonts w:ascii="Times New Roman" w:hAnsi="Times New Roman"/>
          <w:b/>
          <w:iCs/>
          <w:color w:val="000000"/>
          <w:sz w:val="28"/>
          <w:szCs w:val="28"/>
        </w:rPr>
        <w:t>. Проведение внеплановых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EB322A">
        <w:rPr>
          <w:rFonts w:ascii="Times New Roman" w:hAnsi="Times New Roman"/>
          <w:b/>
          <w:iCs/>
          <w:color w:val="000000"/>
          <w:sz w:val="28"/>
          <w:szCs w:val="28"/>
        </w:rPr>
        <w:t>проверок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1. Основаниями для проведения внеплановых проверок являются: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истечение срока исполнения подведомственным заказчиком проверки ранее выданного предписания об устранении нарушения;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приказ руководителя Органа ведомственного контроля, изданный в соответствии с поручениями главы Новопокровского муниципального образования и на основании требования прокурора о проведении внеплановой проверки в рамках надзора за исполнением законов;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поступление в Орган ведомственного контроля информации, содержащей сведения о нарушении законодательства РФ и иных нормативных правовых актов о контрактной системе в сфере закупок подведомственным заказчиком.</w:t>
      </w:r>
    </w:p>
    <w:p w:rsidR="00D77FA6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2. По результатам внеплановой проверки инспекция руководствуется в своей деятельности главой 2 настоящего Порядка.</w:t>
      </w:r>
    </w:p>
    <w:p w:rsidR="00D77FA6" w:rsidRPr="007852D5" w:rsidRDefault="00D77FA6" w:rsidP="00D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3. Принятые контрольной группой решения, выданные предписания могут быть обжалованы в судебном порядке в соответствии с законодательством </w:t>
      </w:r>
      <w:r w:rsidRPr="007852D5">
        <w:rPr>
          <w:rFonts w:ascii="Times New Roman" w:hAnsi="Times New Roman"/>
          <w:iCs/>
          <w:color w:val="000000"/>
          <w:sz w:val="28"/>
          <w:szCs w:val="28"/>
        </w:rPr>
        <w:t>Российской Федерации.</w:t>
      </w:r>
    </w:p>
    <w:p w:rsidR="00D77FA6" w:rsidRDefault="00D77FA6" w:rsidP="00D77FA6">
      <w:pPr>
        <w:tabs>
          <w:tab w:val="left" w:pos="7088"/>
        </w:tabs>
      </w:pPr>
    </w:p>
    <w:p w:rsidR="001871D7" w:rsidRDefault="001871D7"/>
    <w:sectPr w:rsidR="001871D7" w:rsidSect="00AE0999">
      <w:headerReference w:type="default" r:id="rId4"/>
      <w:pgSz w:w="11906" w:h="16838"/>
      <w:pgMar w:top="1134" w:right="850" w:bottom="1134" w:left="1701" w:header="708" w:footer="30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99" w:rsidRDefault="00D77FA6">
    <w:pPr>
      <w:pStyle w:val="a3"/>
      <w:jc w:val="center"/>
    </w:pP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characterSpacingControl w:val="doNotCompress"/>
  <w:compat/>
  <w:rsids>
    <w:rsidRoot w:val="00D77FA6"/>
    <w:rsid w:val="001871D7"/>
    <w:rsid w:val="00D7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F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7F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AEk5MlN5ETelB+RoaERjWYdElJSrttRK8BljDLPfWRk=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WWKZs5BgCf/6WL/9B2BKo08i579hD2HvcBua3stsjEn+74lZvePUYAkqVLH+mJooSLGHK/qw
    u3cIqmoWvkgeCg==
  </SignatureValue>
  <KeyInfo>
    <X509Data>
      <X509Certificate>
          MIIKvTCCCmygAwIBAgIRAK9j4HrEDMmA6BHpX/caF10wCAYGKoUDAgIDMIIBcTEeMBwGCSqG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VQQDDCDQkNCeICLQn9CkICLQodCa0JEg0JrQvtC90YLRg9GAIjAeFw0xODA1MjUwNjUxMDBa
          Fw0xOTA4MjUwNzAwMDBaMIICrTF5MHcGA1UEAx5wBBAEFAQcBBgEHQQYBCEEIgQgBBAEJgQY
          BC8AIAQdBB4EEgQeBB8EHgQaBCAEHgQSBCEEGgQeBBMEHgAgBBwEIwQdBBgEJgQYBB8EEAQb
          BCwEHQQeBBMEHgAgBB4EEQQgBBAEFwQeBBIEEAQdBBgELzEbMBkGA1UEBB4SBCIEOARCBDAE
          QAQ1BD0EOgQ+MS8wLQYDVQQqHiYEEAQ9BDAEQgQ+BDsEOAQ5ACAEHQQ4BDoEPgQ7BDAENQQy
          BDgERzELMAkGA1UEBhMCUlUxNTAzBgNVBAgeLAA2ADQAIAQhBDAEQAQwBEIEPgQyBEEEOgQw
          BE8AIAQ+BDEEOwQwBEEEQgRMMSUwIwYDVQQHHhwEHQQ+BDIEPgQ/BD4EOgRABD4EMgRBBDoE
          PgQ1MSEwHwYDVQQJHhgEIwQbACAEGwQVBB0EGAQdBCEEGgQQBC8xeTB3BgNVBAoecAQQBBQE
          HAQYBB0EGAQhBCIEIAQQBCYEGAQvACAEHQQeBBIEHgQfBB4EGgQgBB4EEgQhBBoEHgQTBB4A
          IAQcBCMEHQQYBCYEGAQfBBAEGwQsBB0EHgQTBB4AIAQeBBEEIAQQBBcEHgQSBBAEHQQYBC8x
          aTBnBgNVBAweYAQTBDsEMAQyBDAAIAQdBD4EMgQ+BD8EPgQ6BEAEPgQyBEEEOgQ+BDMEPgAg
          BBwEQwQ9BDgERgQ4BD8EMAQ7BEwEPQQ+BDMEPgAgBB4EMQRABDAENwQ+BDIEMAQ9BDgETzEY
          MBYGBSqFA2QBEg0xMDU2NDA0MDE2MDUyMRYwFAYFKoUDZAMSCzA1MzQyMDU2MTIyMRowGAYI
          KoUDA4EDAQESDDAwNjQ0MDAxNjY2OTEgMB4GCSqGSIb3DQEJARYRYWRtbnBtb0B5YW5kZXgu
          cnUwYzAcBgYqhQMCAhMwEgYHKoUDAgIkAAYHKoUDAgIeAQNDAARAy6NpUYT/QE8aT5+9Pmma
          qckRMeFnvRcdgM96x2pxSxoNeaZlMOnumN5J3nlPTzs+AqHlikf9iU5oWWQAUAgFwKOCBZsw
          ggWXMA4GA1UdDwEB/wQEAwIE8DAcBgNVHREEFTATgRFhZG1ucG1vQHlhbmRleC5ydTATBgNV
          HSAEDDAKMAgGBiqFA2RxATBDBgNVHSUEPDA6BggrBgEFBQcDAgYHKoUDAgIiBgYIKwYBBQUH
          AwQGCCqFAwMFCgIMBgcqhQMDBwgBBggqhQMDBwABDzCCAYYGA1UdIwSCAX0wggF5gBSAcM8+
          LuR5s0SId0kOVUcW8MOt1qGCAVKkggFOMIIBSjEeMBwGCSqGSIb3DQEJARYPZGl0QG1pbnN2
          eWF6LnJ1MQswCQYDVQQGEwJSVTEcMBoGA1UECAwTNzcg0LMuINCc0L7RgdC60LLQsDEVMBMG
          A1UEBwwM0JzQvtGB0LrQstCwMT8wPQYDVQQJDDYxMjUzNzUg0LMuINCc0L7RgdC60LLQsCwg
          0YPQuy4g0KLQstC10YDRgdC60LDRjywg0LQuIDcxLDAqBgNVBAoMI9Cc0LjQvdC60L7QvNGB
          0LLRj9C30Ywg0KDQvtGB0YHQuNC4MRgwFgYFKoUDZAESDTEwNDc3MDIwMjY3MDExGjAYBggq
          hQMDgQMBARIMMDA3NzEwNDc0Mzc1MUEwPwYDVQQDDDjQk9C+0LvQvtCy0L3QvtC5INGD0LTQ
          vtGB0YLQvtCy0LXRgNGP0Y7RidC40Lkg0YbQtdC90YLRgIILAO1zzK4AAAAAAXowHQYDVR0O
          BBYEFMtENZlUfRtXRbwbUrpCAH1j21OCMCsGA1UdEAQkMCKADzIwMTgwNTI1MDY1MTAwWoEP
          MjAxOTA4MjUwNjUxMDBaMIIBMwYFKoUDZHAEggEoMIIBJAwrItCa0YDQuNC/0YLQvtCf0YDQ
          viBDU1AiICjQstC10YDRgdC40Y8gNC4wKQxTItCj0LTQvtGB0YLQvtCy0LXRgNGP0Y7RidC4
          0Lkg0YbQtdC90YLRgCAi0JrRgNC40L/RgtC+0J/RgNC+INCj0KYiINCy0LXRgNGB0LjQuCAy
          LjAMT9Ch0LXRgNGC0LjRhNC40LrQsNGCINGB0L7QvtGC0LLQtdGC0YHRgtCy0LjRjyDihJYg
          0KHQpC8xMjQtMjg2NCDQvtGCIDIwLjAzLjIwMTYMT9Ch0LXRgNGC0LjRhNC40LrQsNGCINGB
          0L7QvtGC0LLQtdGC0YHRgtCy0LjRjyDihJYg0KHQpC8xMjgtMjk4MyDQvtGCIDE4LjExLjIw
          MTYwIwYFKoUDZG8EGgwYItCa0YDQuNC/0YLQvtCf0YDQviBDU1AiMHQGA1UdHwRtMGswM6Ax
          oC+GLWh0dHA6Ly9jZHAuc2tia29udHVyLnJ1L2NkcC9rb250dXItcS0yMDE3LmNybDA0oDKg
          MIYuaHR0cDovL2NkcDIuc2tia29udHVyLnJ1L2NkcC9rb250dXItcS0yMDE3LmNybDCBzgYI
          KwYBBQUHAQEEgcEwgb4wMwYIKwYBBQUHMAGGJ2h0dHA6Ly9wa2kuc2tia29udHVyLnJ1L29j
          c3BxMi9vY3NwLnNyZjBCBggrBgEFBQcwAoY2aHR0cDovL2NkcC5za2Jrb250dXIucnUvY2Vy
          dGlmaWNhdGVzL2tvbnR1ci1xLTIwMTcuY3J0MEMGCCsGAQUFBzAChjdodHRwOi8vY2RwMi5z
          a2Jrb250dXIucnUvY2VydGlmaWNhdGVzL2tvbnR1ci1xLTIwMTcuY3J0MIGTBgcqhQMCAjEC
          BIGHMIGEMHQWQmh0dHA6Ly9jYS5za2Jrb250dXIucnUvYWJvdXQvZG9jdW1lbnRzL2NyeXB0
          b3Byby1saWNlbnNlLXF1YWxpZmllZAwq0KHQmtCRINCa0L7QvdGC0YPRgCDQuCDQodC10YDR
          gtGD0Lwt0J/RgNC+AwIF4AQM27MXXovK2/wqTv2XMAgGBiqFAwICAwNBAEp4Si2lAKV+EOkr
          YOWSuufHJlAMHyafzgFy0h/FjJpun6dEbNpWmjg/qIEBdTrjoNAhCMpPIaQndqKfRkLi
2gs=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l2c3SZGXQg0gkPcpgsKftY8v+fU=</DigestValue>
      </Reference>
      <Reference URI="/word/document.xml?ContentType=application/vnd.openxmlformats-officedocument.wordprocessingml.document.main+xml">
        <DigestMethod Algorithm="http://www.w3.org/2000/09/xmldsig#sha1"/>
        <DigestValue>/IyF6ChIWSUF7Y6VlJtFg+Tu5pc=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header1.xml?ContentType=application/vnd.openxmlformats-officedocument.wordprocessingml.header+xml">
        <DigestMethod Algorithm="http://www.w3.org/2000/09/xmldsig#sha1"/>
        <DigestValue>BUJCt+EtNyYrJsND5t6FBDGS0m0=</DigestValue>
      </Reference>
      <Reference URI="/word/settings.xml?ContentType=application/vnd.openxmlformats-officedocument.wordprocessingml.settings+xml">
        <DigestMethod Algorithm="http://www.w3.org/2000/09/xmldsig#sha1"/>
        <DigestValue>C/rbCvZgc8HXykUKNMTrwOVPH7w=</DigestValue>
      </Reference>
      <Reference URI="/word/styles.xml?ContentType=application/vnd.openxmlformats-officedocument.wordprocessingml.styles+xml">
        <DigestMethod Algorithm="http://www.w3.org/2000/09/xmldsig#sha1"/>
        <DigestValue>sAXDflfiVgWeeTs1+B8o8UaOnjg=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2019-05-29T09:56:31Z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1530</Words>
  <Characters>8721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2019-05-29T09:53:00Z</dcterms:created>
  <dcterms:modified xsi:type="dcterms:W3CDTF">2019-05-29T09:55:00Z</dcterms:modified>
</cp:coreProperties>
</file>