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233918" w:rsidRDefault="001E27EF" w:rsidP="00233918">
      <w:pPr>
        <w:ind w:left="5387"/>
      </w:pPr>
      <w:proofErr w:type="spellStart"/>
      <w:r>
        <w:t>Малосеменовского</w:t>
      </w:r>
      <w:proofErr w:type="spellEnd"/>
      <w:r>
        <w:t xml:space="preserve"> муниципального образования</w:t>
      </w:r>
      <w:r w:rsidR="00233918">
        <w:t xml:space="preserve"> </w:t>
      </w:r>
      <w:proofErr w:type="spellStart"/>
      <w:r w:rsidR="00BB4375">
        <w:t>Балашовского</w:t>
      </w:r>
      <w:proofErr w:type="spellEnd"/>
      <w:r w:rsidR="00BB4375">
        <w:t xml:space="preserve"> муниципального района </w:t>
      </w:r>
    </w:p>
    <w:p w:rsidR="00233918" w:rsidRDefault="00233918" w:rsidP="00233918">
      <w:pPr>
        <w:ind w:left="5387"/>
      </w:pPr>
      <w:r>
        <w:t xml:space="preserve">Саратовской области </w:t>
      </w:r>
    </w:p>
    <w:p w:rsidR="00BB4375" w:rsidRDefault="00BB4375" w:rsidP="00233918">
      <w:pPr>
        <w:ind w:left="5387"/>
      </w:pPr>
      <w:r>
        <w:t>от «__»___________ 2016 г. №_______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на обеспечение функций администрации</w:t>
      </w:r>
      <w:r w:rsidR="001E27EF">
        <w:rPr>
          <w:b/>
          <w:sz w:val="28"/>
          <w:szCs w:val="28"/>
        </w:rPr>
        <w:t xml:space="preserve"> </w:t>
      </w:r>
      <w:proofErr w:type="spellStart"/>
      <w:r w:rsidR="001E27EF">
        <w:rPr>
          <w:b/>
          <w:sz w:val="28"/>
          <w:szCs w:val="28"/>
        </w:rPr>
        <w:t>Малосеменовского</w:t>
      </w:r>
      <w:proofErr w:type="spellEnd"/>
      <w:r w:rsidR="001E27EF">
        <w:rPr>
          <w:b/>
          <w:sz w:val="28"/>
          <w:szCs w:val="28"/>
        </w:rPr>
        <w:t xml:space="preserve"> муниципального образования</w:t>
      </w:r>
      <w:r w:rsidRPr="00557612">
        <w:rPr>
          <w:b/>
          <w:sz w:val="28"/>
          <w:szCs w:val="28"/>
        </w:rPr>
        <w:t xml:space="preserve"> </w:t>
      </w: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  <w:r w:rsidRPr="00557612">
        <w:rPr>
          <w:b/>
          <w:sz w:val="28"/>
          <w:szCs w:val="28"/>
        </w:rPr>
        <w:t xml:space="preserve">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>Настоящее приложение регулирует порядок определения нормативных затрат на обеспечение функций администрации</w:t>
      </w:r>
      <w:r w:rsidR="001E2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7EF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1E27E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B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</w:t>
      </w:r>
      <w:r w:rsidR="001E27EF" w:rsidRPr="00BB247D">
        <w:rPr>
          <w:rFonts w:ascii="Times New Roman" w:hAnsi="Times New Roman"/>
          <w:sz w:val="28"/>
          <w:szCs w:val="28"/>
        </w:rPr>
        <w:t>администрации</w:t>
      </w:r>
      <w:r w:rsidR="001E2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7EF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1E27E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B247D">
        <w:rPr>
          <w:rFonts w:ascii="Times New Roman" w:hAnsi="Times New Roman"/>
          <w:sz w:val="28"/>
          <w:szCs w:val="28"/>
        </w:rPr>
        <w:t xml:space="preserve">, утвержденными постановлением </w:t>
      </w:r>
      <w:r w:rsidR="001E27EF" w:rsidRPr="00BB247D">
        <w:rPr>
          <w:rFonts w:ascii="Times New Roman" w:hAnsi="Times New Roman"/>
          <w:sz w:val="28"/>
          <w:szCs w:val="28"/>
        </w:rPr>
        <w:t>администрации</w:t>
      </w:r>
      <w:r w:rsidR="001E2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7EF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1E27E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E27EF" w:rsidRPr="00BB2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</w:t>
      </w:r>
      <w:r w:rsidR="001E27EF">
        <w:rPr>
          <w:rFonts w:ascii="Times New Roman" w:hAnsi="Times New Roman"/>
          <w:sz w:val="28"/>
          <w:szCs w:val="28"/>
        </w:rPr>
        <w:t>ого</w:t>
      </w:r>
      <w:proofErr w:type="spellEnd"/>
      <w:r w:rsidR="001E27EF">
        <w:rPr>
          <w:rFonts w:ascii="Times New Roman" w:hAnsi="Times New Roman"/>
          <w:sz w:val="28"/>
          <w:szCs w:val="28"/>
        </w:rPr>
        <w:t xml:space="preserve"> муниципального района от 27</w:t>
      </w:r>
      <w:proofErr w:type="gramEnd"/>
      <w:r w:rsidR="001E27EF">
        <w:rPr>
          <w:rFonts w:ascii="Times New Roman" w:hAnsi="Times New Roman"/>
          <w:sz w:val="28"/>
          <w:szCs w:val="28"/>
        </w:rPr>
        <w:t xml:space="preserve"> апреля 2016</w:t>
      </w:r>
      <w:r w:rsidRPr="00BB247D">
        <w:rPr>
          <w:rFonts w:ascii="Times New Roman" w:hAnsi="Times New Roman"/>
          <w:sz w:val="28"/>
          <w:szCs w:val="28"/>
        </w:rPr>
        <w:t xml:space="preserve"> года №</w:t>
      </w:r>
      <w:r w:rsidR="001E27EF">
        <w:rPr>
          <w:rFonts w:ascii="Times New Roman" w:hAnsi="Times New Roman"/>
          <w:sz w:val="28"/>
          <w:szCs w:val="28"/>
        </w:rPr>
        <w:t xml:space="preserve"> 16</w:t>
      </w:r>
      <w:r w:rsidRPr="00BB247D">
        <w:rPr>
          <w:rFonts w:ascii="Times New Roman" w:hAnsi="Times New Roman"/>
          <w:sz w:val="28"/>
          <w:szCs w:val="28"/>
        </w:rPr>
        <w:t xml:space="preserve">-П «Об утверждении </w:t>
      </w:r>
      <w:r w:rsidR="003E3156">
        <w:rPr>
          <w:rFonts w:ascii="Times New Roman" w:hAnsi="Times New Roman"/>
          <w:sz w:val="28"/>
          <w:szCs w:val="28"/>
        </w:rPr>
        <w:t>требований к определению</w:t>
      </w:r>
      <w:r w:rsidRPr="00BB247D">
        <w:rPr>
          <w:rFonts w:ascii="Times New Roman" w:hAnsi="Times New Roman"/>
          <w:sz w:val="28"/>
          <w:szCs w:val="28"/>
        </w:rPr>
        <w:t xml:space="preserve"> нормативных затрат на обеспечение функций</w:t>
      </w:r>
      <w:r w:rsidR="003E3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156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3E315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B247D">
        <w:rPr>
          <w:rFonts w:ascii="Times New Roman" w:hAnsi="Times New Roman"/>
          <w:sz w:val="28"/>
          <w:szCs w:val="28"/>
        </w:rPr>
        <w:t xml:space="preserve">)» (далее </w:t>
      </w:r>
      <w:proofErr w:type="gramStart"/>
      <w:r w:rsidRPr="00BB247D">
        <w:rPr>
          <w:rFonts w:ascii="Times New Roman" w:hAnsi="Times New Roman"/>
          <w:sz w:val="28"/>
          <w:szCs w:val="28"/>
        </w:rPr>
        <w:t>–</w:t>
      </w:r>
      <w:r w:rsidR="003E3156">
        <w:rPr>
          <w:rFonts w:ascii="Times New Roman" w:hAnsi="Times New Roman"/>
          <w:sz w:val="28"/>
          <w:szCs w:val="28"/>
        </w:rPr>
        <w:t>т</w:t>
      </w:r>
      <w:proofErr w:type="gramEnd"/>
      <w:r w:rsidR="003E3156">
        <w:rPr>
          <w:rFonts w:ascii="Times New Roman" w:hAnsi="Times New Roman"/>
          <w:sz w:val="28"/>
          <w:szCs w:val="28"/>
        </w:rPr>
        <w:t>ребования</w:t>
      </w:r>
      <w:r w:rsidRPr="00BB247D">
        <w:rPr>
          <w:rFonts w:ascii="Times New Roman" w:hAnsi="Times New Roman"/>
          <w:sz w:val="28"/>
          <w:szCs w:val="28"/>
        </w:rPr>
        <w:t>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 xml:space="preserve">еспечение функций администрации, для которых </w:t>
      </w:r>
      <w:r w:rsidR="003E3156">
        <w:rPr>
          <w:rFonts w:ascii="Times New Roman" w:hAnsi="Times New Roman"/>
          <w:sz w:val="28"/>
          <w:szCs w:val="28"/>
        </w:rPr>
        <w:t xml:space="preserve">Требованиями </w:t>
      </w:r>
      <w:r>
        <w:rPr>
          <w:rFonts w:ascii="Times New Roman" w:hAnsi="Times New Roman"/>
          <w:sz w:val="28"/>
          <w:szCs w:val="28"/>
        </w:rPr>
        <w:t>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</w:t>
      </w:r>
      <w:r w:rsidRPr="00233918">
        <w:rPr>
          <w:sz w:val="28"/>
          <w:szCs w:val="28"/>
          <w:highlight w:val="yellow"/>
        </w:rPr>
        <w:t>подведомственных казенных учреждений</w:t>
      </w:r>
      <w:r w:rsidRPr="000B4E05">
        <w:rPr>
          <w:sz w:val="28"/>
          <w:szCs w:val="28"/>
        </w:rPr>
        <w:t>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5E9A" w:rsidRDefault="00E45E9A" w:rsidP="00E45E9A">
      <w:pPr>
        <w:ind w:left="4678" w:firstLine="5528"/>
      </w:pPr>
      <w:r>
        <w:lastRenderedPageBreak/>
        <w:t>Приложение №2</w:t>
      </w:r>
    </w:p>
    <w:p w:rsidR="00E45E9A" w:rsidRDefault="00E45E9A" w:rsidP="00E45E9A">
      <w:pPr>
        <w:ind w:left="10206"/>
      </w:pPr>
      <w:r>
        <w:t xml:space="preserve">к распоряжению администрации </w:t>
      </w:r>
      <w:proofErr w:type="spellStart"/>
      <w:r w:rsidR="00233918">
        <w:t>Малосеменовского</w:t>
      </w:r>
      <w:proofErr w:type="spellEnd"/>
      <w:r w:rsidR="00233918">
        <w:t xml:space="preserve"> муниципального образования</w:t>
      </w:r>
    </w:p>
    <w:p w:rsidR="00233918" w:rsidRDefault="00E45E9A" w:rsidP="00E45E9A">
      <w:pPr>
        <w:ind w:left="10206"/>
      </w:pPr>
      <w:proofErr w:type="spellStart"/>
      <w:r>
        <w:t>Балашовского</w:t>
      </w:r>
      <w:proofErr w:type="spellEnd"/>
      <w:r>
        <w:t xml:space="preserve"> муниципального  района</w:t>
      </w:r>
      <w:r w:rsidR="00233918">
        <w:t xml:space="preserve"> </w:t>
      </w:r>
    </w:p>
    <w:p w:rsidR="00E45E9A" w:rsidRDefault="00233918" w:rsidP="00E45E9A">
      <w:pPr>
        <w:ind w:left="10206"/>
      </w:pPr>
      <w:r>
        <w:t>Саратовской области</w:t>
      </w:r>
    </w:p>
    <w:p w:rsidR="00E45E9A" w:rsidRDefault="00E45E9A" w:rsidP="00E45E9A">
      <w:pPr>
        <w:ind w:left="10206"/>
      </w:pPr>
      <w:r>
        <w:t>от ___________________ 2016 г. №___________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proofErr w:type="spellStart"/>
      <w:r w:rsidR="00233918">
        <w:rPr>
          <w:b/>
        </w:rPr>
        <w:t>Малосеменовского</w:t>
      </w:r>
      <w:proofErr w:type="spellEnd"/>
      <w:r w:rsidR="00233918">
        <w:rPr>
          <w:b/>
        </w:rPr>
        <w:t xml:space="preserve"> муниципального образования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E45E9A" w:rsidRDefault="00E45E9A" w:rsidP="00E45E9A">
      <w:pPr>
        <w:spacing w:before="120" w:after="60"/>
        <w:jc w:val="both"/>
      </w:pPr>
    </w:p>
    <w:p w:rsidR="00E45E9A" w:rsidRPr="00F009A2" w:rsidRDefault="00E45E9A" w:rsidP="00E45E9A">
      <w:pPr>
        <w:spacing w:before="120" w:after="60"/>
        <w:jc w:val="both"/>
      </w:pPr>
    </w:p>
    <w:p w:rsidR="00E45E9A" w:rsidRPr="00681CDD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F5516" w:rsidRPr="00566E15" w:rsidRDefault="00EF5516" w:rsidP="00566E15">
      <w:pPr>
        <w:spacing w:before="120" w:after="120"/>
        <w:ind w:left="567"/>
        <w:jc w:val="both"/>
      </w:pPr>
    </w:p>
    <w:p w:rsidR="00EF5516" w:rsidRPr="00566E15" w:rsidRDefault="00EF5516" w:rsidP="00566E15">
      <w:pPr>
        <w:spacing w:before="120" w:after="120"/>
        <w:ind w:left="567"/>
        <w:jc w:val="both"/>
      </w:pPr>
    </w:p>
    <w:p w:rsidR="00EF5516" w:rsidRPr="00566E15" w:rsidRDefault="00EF5516" w:rsidP="00566E15">
      <w:pPr>
        <w:spacing w:before="120" w:after="120"/>
        <w:ind w:left="567"/>
        <w:jc w:val="both"/>
      </w:pPr>
    </w:p>
    <w:p w:rsidR="00E45E9A" w:rsidRDefault="00566E15" w:rsidP="00EF5516">
      <w:pPr>
        <w:pStyle w:val="a8"/>
        <w:spacing w:before="120" w:after="120" w:line="240" w:lineRule="auto"/>
        <w:ind w:left="9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45E9A"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E45E9A" w:rsidRPr="006D0384" w:rsidRDefault="00EF5516" w:rsidP="00566E1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566E15">
              <w:rPr>
                <w:rFonts w:ascii="Times New Roman" w:hAnsi="Times New Roman"/>
                <w:sz w:val="24"/>
                <w:szCs w:val="24"/>
              </w:rPr>
              <w:t>1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566E15">
              <w:rPr>
                <w:rFonts w:ascii="Times New Roman" w:hAnsi="Times New Roman"/>
                <w:sz w:val="24"/>
                <w:szCs w:val="24"/>
              </w:rPr>
              <w:t>ы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Pr="00566E15" w:rsidRDefault="00566E15" w:rsidP="00566E15">
      <w:pPr>
        <w:spacing w:before="120" w:after="60"/>
        <w:ind w:left="567"/>
        <w:jc w:val="both"/>
      </w:pPr>
      <w:r>
        <w:lastRenderedPageBreak/>
        <w:t>3.</w:t>
      </w:r>
      <w:r w:rsidR="00E45E9A" w:rsidRPr="00566E15"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566E1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566E1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AF1D3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F1D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F1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F1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F1D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2048FB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2048FB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F1D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048FB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F1D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AF1D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F1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F1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F1D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9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F1D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25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F1D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F1D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F1D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F1D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AF1D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125D0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F1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AF1D3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F1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F1D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0C2F3B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F1D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72169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F1D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2169" w:rsidRPr="006D0384" w:rsidRDefault="0067216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2169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F1D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F1D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F1D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AF1D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F1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F1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F1D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F1D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F1D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F1D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F1D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4705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F1D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AF1D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AF1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F1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AF1D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AF1D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AF1D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6D0384">
              <w:rPr>
                <w:rFonts w:ascii="Times New Roman" w:hAnsi="Times New Roman"/>
                <w:sz w:val="24"/>
                <w:szCs w:val="24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AF1D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AF1D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AF1D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AF1D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AF1D34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AF1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AF1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AF1D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AF1D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AF1D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Фоторамки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AF1D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AF1D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  <w:r w:rsidR="00AF1D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EAC">
        <w:rPr>
          <w:rFonts w:ascii="Times New Roman" w:hAnsi="Times New Roman"/>
          <w:sz w:val="24"/>
          <w:szCs w:val="24"/>
        </w:rPr>
        <w:t xml:space="preserve">Нормативы количества и цены </w:t>
      </w:r>
      <w:r>
        <w:rPr>
          <w:rFonts w:ascii="Times New Roman" w:hAnsi="Times New Roman"/>
          <w:sz w:val="24"/>
          <w:szCs w:val="24"/>
        </w:rPr>
        <w:t>бытовой техники и оборудования</w:t>
      </w:r>
      <w:r w:rsidRPr="00543EAC">
        <w:rPr>
          <w:rFonts w:ascii="Times New Roman" w:hAnsi="Times New Roman"/>
          <w:sz w:val="24"/>
          <w:szCs w:val="24"/>
        </w:rPr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C67B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C67B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C67B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C67B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C67B6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143268" w:rsidRDefault="00143268" w:rsidP="00A07280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43268" w:rsidRDefault="00143268" w:rsidP="00A07280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67B62" w:rsidRDefault="00C67B62" w:rsidP="00C67B62">
      <w:pPr>
        <w:spacing w:before="240" w:after="120"/>
        <w:jc w:val="both"/>
        <w:rPr>
          <w:rFonts w:eastAsia="Calibri"/>
          <w:lang w:eastAsia="en-US"/>
        </w:rPr>
      </w:pPr>
    </w:p>
    <w:p w:rsidR="00E45E9A" w:rsidRPr="00C67B62" w:rsidRDefault="00C67B62" w:rsidP="00C67B62">
      <w:pPr>
        <w:spacing w:before="240" w:after="120"/>
        <w:jc w:val="both"/>
      </w:pPr>
      <w:r>
        <w:rPr>
          <w:rFonts w:eastAsia="Calibri"/>
          <w:lang w:eastAsia="en-US"/>
        </w:rPr>
        <w:t xml:space="preserve">      5.</w:t>
      </w:r>
      <w:r w:rsidR="00E45E9A" w:rsidRPr="00C67B62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233918" w:rsidTr="006D0384">
        <w:tc>
          <w:tcPr>
            <w:tcW w:w="993" w:type="dxa"/>
            <w:vMerge w:val="restart"/>
            <w:shd w:val="clear" w:color="auto" w:fill="auto"/>
            <w:vAlign w:val="center"/>
          </w:tcPr>
          <w:p w:rsidR="00233918" w:rsidRPr="006D0384" w:rsidRDefault="00233918" w:rsidP="006D038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233918" w:rsidRPr="006D0384" w:rsidRDefault="00233918" w:rsidP="00233918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233918" w:rsidRPr="006D0384" w:rsidRDefault="00233918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233918" w:rsidRPr="006D0384" w:rsidRDefault="0023391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33918" w:rsidTr="006D0384">
        <w:tc>
          <w:tcPr>
            <w:tcW w:w="993" w:type="dxa"/>
            <w:vMerge/>
            <w:shd w:val="clear" w:color="auto" w:fill="auto"/>
            <w:vAlign w:val="center"/>
          </w:tcPr>
          <w:p w:rsidR="00233918" w:rsidRPr="006D0384" w:rsidRDefault="0023391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33918" w:rsidRPr="006D0384" w:rsidRDefault="0023391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233918" w:rsidRPr="006D0384" w:rsidRDefault="00233918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233918" w:rsidRPr="006D0384" w:rsidRDefault="0023391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45E9A" w:rsidRPr="00C41698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C41698">
        <w:rPr>
          <w:rFonts w:ascii="Times New Roman" w:hAnsi="Times New Roman"/>
          <w:b/>
        </w:rPr>
        <w:t>не осуществляется.</w:t>
      </w:r>
    </w:p>
    <w:sectPr w:rsidR="00E45E9A" w:rsidRPr="00C41698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C4C84"/>
    <w:rsid w:val="001E27EF"/>
    <w:rsid w:val="001E28AE"/>
    <w:rsid w:val="001E50D4"/>
    <w:rsid w:val="002048FB"/>
    <w:rsid w:val="00233918"/>
    <w:rsid w:val="00250927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93917"/>
    <w:rsid w:val="003B2A13"/>
    <w:rsid w:val="003D4C15"/>
    <w:rsid w:val="003E3156"/>
    <w:rsid w:val="003F5D6C"/>
    <w:rsid w:val="00400E88"/>
    <w:rsid w:val="00420AFD"/>
    <w:rsid w:val="00431423"/>
    <w:rsid w:val="00431EB9"/>
    <w:rsid w:val="00450353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4F5C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E64"/>
    <w:rsid w:val="005576DE"/>
    <w:rsid w:val="00566E15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F5DBD"/>
    <w:rsid w:val="00816DEF"/>
    <w:rsid w:val="008316A0"/>
    <w:rsid w:val="00843671"/>
    <w:rsid w:val="00850E44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90C9E"/>
    <w:rsid w:val="00993FF3"/>
    <w:rsid w:val="009C3F63"/>
    <w:rsid w:val="009E642F"/>
    <w:rsid w:val="00A07280"/>
    <w:rsid w:val="00A105EA"/>
    <w:rsid w:val="00A14705"/>
    <w:rsid w:val="00A32163"/>
    <w:rsid w:val="00A65E3E"/>
    <w:rsid w:val="00A80E47"/>
    <w:rsid w:val="00A838CB"/>
    <w:rsid w:val="00AB05C5"/>
    <w:rsid w:val="00AB6BE8"/>
    <w:rsid w:val="00AC644B"/>
    <w:rsid w:val="00AF1D34"/>
    <w:rsid w:val="00B125D0"/>
    <w:rsid w:val="00B53ABD"/>
    <w:rsid w:val="00B91D52"/>
    <w:rsid w:val="00B96416"/>
    <w:rsid w:val="00BB4375"/>
    <w:rsid w:val="00BB676B"/>
    <w:rsid w:val="00BC422E"/>
    <w:rsid w:val="00BC485F"/>
    <w:rsid w:val="00C00D52"/>
    <w:rsid w:val="00C04B98"/>
    <w:rsid w:val="00C07215"/>
    <w:rsid w:val="00C324DA"/>
    <w:rsid w:val="00C41212"/>
    <w:rsid w:val="00C67B62"/>
    <w:rsid w:val="00C86CA2"/>
    <w:rsid w:val="00C96893"/>
    <w:rsid w:val="00CA3556"/>
    <w:rsid w:val="00CA7493"/>
    <w:rsid w:val="00CC2256"/>
    <w:rsid w:val="00CF4CB6"/>
    <w:rsid w:val="00DA5E3B"/>
    <w:rsid w:val="00DB5CFD"/>
    <w:rsid w:val="00DE0DF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5516"/>
    <w:rsid w:val="00EF658A"/>
    <w:rsid w:val="00F020DD"/>
    <w:rsid w:val="00F02394"/>
    <w:rsid w:val="00F02BC5"/>
    <w:rsid w:val="00F11B05"/>
    <w:rsid w:val="00F62752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9EEC-C6CC-4D9F-9A94-6F971047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8</cp:revision>
  <cp:lastPrinted>2016-02-20T07:23:00Z</cp:lastPrinted>
  <dcterms:created xsi:type="dcterms:W3CDTF">2016-10-19T06:59:00Z</dcterms:created>
  <dcterms:modified xsi:type="dcterms:W3CDTF">2016-10-31T11:23:00Z</dcterms:modified>
</cp:coreProperties>
</file>