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АДМИНИСТРАЦИЯ</w:t>
      </w: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СОЦЗЕМЛЕДЕЛЬСКОГО МУНИЦИПАЛЬНОГО ОБРАЗОВАНИЯ </w:t>
      </w: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БАЛАШОВСКОГО МУНИЦИПАЛЬНОГО РАЙОНА САРАТОВСКОЙ ОБЛАСТИ</w:t>
      </w: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A257D5" w:rsidRDefault="00A257D5" w:rsidP="00A257D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A257D5" w:rsidRDefault="00A257D5" w:rsidP="00A25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№ </w:t>
      </w:r>
      <w:r w:rsidR="00311E46">
        <w:rPr>
          <w:b/>
          <w:sz w:val="28"/>
          <w:szCs w:val="28"/>
        </w:rPr>
        <w:t>39-п  от 28.12.2020</w:t>
      </w:r>
      <w:r w:rsidR="00D45E4E">
        <w:rPr>
          <w:b/>
          <w:sz w:val="28"/>
          <w:szCs w:val="28"/>
        </w:rPr>
        <w:t xml:space="preserve"> г </w:t>
      </w:r>
      <w:r>
        <w:rPr>
          <w:b/>
          <w:sz w:val="28"/>
          <w:szCs w:val="28"/>
        </w:rPr>
        <w:t xml:space="preserve">                                </w:t>
      </w:r>
      <w:r w:rsidR="00D45E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оцземледельский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     </w:t>
      </w:r>
    </w:p>
    <w:p w:rsidR="00A257D5" w:rsidRDefault="00A257D5" w:rsidP="00A257D5">
      <w:pPr>
        <w:rPr>
          <w:sz w:val="28"/>
          <w:szCs w:val="28"/>
        </w:rPr>
      </w:pPr>
    </w:p>
    <w:p w:rsidR="00A257D5" w:rsidRDefault="00A257D5" w:rsidP="00A257D5">
      <w:pPr>
        <w:ind w:right="41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«Энергосбережение и повышение </w:t>
      </w:r>
      <w:r>
        <w:rPr>
          <w:b/>
          <w:sz w:val="28"/>
          <w:szCs w:val="28"/>
        </w:rPr>
        <w:tab/>
        <w:t>энергетичес</w:t>
      </w:r>
      <w:r w:rsidR="00311E46">
        <w:rPr>
          <w:b/>
          <w:sz w:val="28"/>
          <w:szCs w:val="28"/>
        </w:rPr>
        <w:t>кой эффективности  в период 2021-2023</w:t>
      </w:r>
      <w:r>
        <w:rPr>
          <w:b/>
          <w:sz w:val="28"/>
          <w:szCs w:val="28"/>
        </w:rPr>
        <w:t xml:space="preserve"> гг. на территории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образования» </w:t>
      </w:r>
    </w:p>
    <w:p w:rsidR="00A257D5" w:rsidRDefault="00A257D5" w:rsidP="00A257D5">
      <w:pPr>
        <w:rPr>
          <w:sz w:val="28"/>
          <w:szCs w:val="28"/>
        </w:rPr>
      </w:pPr>
    </w:p>
    <w:p w:rsidR="00A257D5" w:rsidRDefault="00A257D5" w:rsidP="00A257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решения вопросов местного значения по энергосбережению и энергетической эффективности, на основании Федерального закона №131-ФЗ от 06.10.03 г. «Об общих принципах организации местного самоуправления в Российской Федерации», руководствуясь Уставом  Соцземледельского муниципального</w:t>
      </w:r>
      <w:proofErr w:type="gramEnd"/>
      <w:r>
        <w:rPr>
          <w:sz w:val="28"/>
          <w:szCs w:val="28"/>
        </w:rPr>
        <w:t xml:space="preserve"> образования,</w:t>
      </w:r>
    </w:p>
    <w:p w:rsidR="00A257D5" w:rsidRDefault="00A257D5" w:rsidP="00A2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ПОСТАНОВЛЯЮ:</w:t>
      </w:r>
    </w:p>
    <w:p w:rsidR="00A257D5" w:rsidRDefault="00A257D5" w:rsidP="00A25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«Энергосбережение и повышение энергетиче</w:t>
      </w:r>
      <w:r w:rsidR="00311E46">
        <w:rPr>
          <w:sz w:val="28"/>
          <w:szCs w:val="28"/>
        </w:rPr>
        <w:t>ской эффективности в период 2021-2023</w:t>
      </w:r>
      <w:r>
        <w:rPr>
          <w:sz w:val="28"/>
          <w:szCs w:val="28"/>
        </w:rPr>
        <w:t xml:space="preserve"> гг. на территории Соцземледельского муниципального образования Балашовского муниципального района Саратовской области» согласно приложению № 1.</w:t>
      </w:r>
    </w:p>
    <w:p w:rsidR="00A257D5" w:rsidRDefault="00A257D5" w:rsidP="00A25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мероприятий, предусмотренных Муниципальной программой «Энергосбережение и повышение энергетиче</w:t>
      </w:r>
      <w:r w:rsidR="00311E46">
        <w:rPr>
          <w:sz w:val="28"/>
          <w:szCs w:val="28"/>
        </w:rPr>
        <w:t>ской эффективности в период 2021-2023</w:t>
      </w:r>
      <w:r>
        <w:rPr>
          <w:sz w:val="28"/>
          <w:szCs w:val="28"/>
        </w:rPr>
        <w:t xml:space="preserve"> гг. на территории Соцземледельского муниципального образования», осуществлять за счет средств местного бюджета.</w:t>
      </w:r>
    </w:p>
    <w:p w:rsidR="00311E46" w:rsidRDefault="00311E46" w:rsidP="00A25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№ 63-п от 24.12.2019 г « Об утверждении муниципальной программы «Энергосбережение и повышение энергетической эффективности в период 2020-2022 гг. на территории Соцземледельского муниципального образования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признать утратившим силу.</w:t>
      </w:r>
    </w:p>
    <w:p w:rsidR="00A257D5" w:rsidRDefault="00311E46" w:rsidP="00A25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57D5">
        <w:rPr>
          <w:sz w:val="28"/>
          <w:szCs w:val="28"/>
        </w:rPr>
        <w:t xml:space="preserve">. </w:t>
      </w:r>
      <w:proofErr w:type="gramStart"/>
      <w:r w:rsidR="00A257D5">
        <w:rPr>
          <w:sz w:val="28"/>
          <w:szCs w:val="28"/>
        </w:rPr>
        <w:t>Контроль за</w:t>
      </w:r>
      <w:proofErr w:type="gramEnd"/>
      <w:r w:rsidR="00A257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57D5" w:rsidRDefault="00311E46" w:rsidP="00A257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57D5">
        <w:rPr>
          <w:sz w:val="28"/>
          <w:szCs w:val="28"/>
        </w:rPr>
        <w:t>. Постановление вступает в силу после обнародования.</w:t>
      </w:r>
    </w:p>
    <w:p w:rsidR="00A257D5" w:rsidRDefault="00A257D5" w:rsidP="00A257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Соцземледельского</w:t>
      </w:r>
    </w:p>
    <w:p w:rsidR="00A257D5" w:rsidRDefault="00A257D5" w:rsidP="00A257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О.В.Костикова </w:t>
      </w:r>
    </w:p>
    <w:p w:rsidR="00A257D5" w:rsidRDefault="00A257D5" w:rsidP="00311E46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311E46">
        <w:rPr>
          <w:rFonts w:ascii="Times New Roman" w:hAnsi="Times New Roman"/>
          <w:b/>
          <w:sz w:val="28"/>
          <w:szCs w:val="28"/>
        </w:rPr>
        <w:t xml:space="preserve">       </w:t>
      </w:r>
      <w:r w:rsidR="008162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>Приложение № 1</w:t>
      </w:r>
    </w:p>
    <w:p w:rsidR="00A257D5" w:rsidRDefault="00A257D5" w:rsidP="00816206">
      <w:pPr>
        <w:pStyle w:val="FR2"/>
        <w:ind w:left="4860" w:right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 постановлению администрации   Соцземледельского МО</w:t>
      </w:r>
    </w:p>
    <w:p w:rsidR="00A257D5" w:rsidRDefault="00A257D5" w:rsidP="00816206">
      <w:pPr>
        <w:ind w:left="4860"/>
        <w:jc w:val="right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№    </w:t>
      </w:r>
      <w:r w:rsidR="00311E46">
        <w:rPr>
          <w:bCs/>
          <w:iCs/>
          <w:sz w:val="28"/>
          <w:szCs w:val="28"/>
        </w:rPr>
        <w:t>39-п от 28.12.2020</w:t>
      </w:r>
      <w:r w:rsidR="00D45E4E">
        <w:rPr>
          <w:bCs/>
          <w:iCs/>
          <w:sz w:val="28"/>
          <w:szCs w:val="28"/>
        </w:rPr>
        <w:t xml:space="preserve"> г.                                        </w:t>
      </w:r>
    </w:p>
    <w:p w:rsidR="00A257D5" w:rsidRDefault="00A257D5" w:rsidP="00A257D5">
      <w:pPr>
        <w:rPr>
          <w:sz w:val="28"/>
          <w:szCs w:val="28"/>
        </w:rPr>
      </w:pPr>
    </w:p>
    <w:p w:rsidR="00A257D5" w:rsidRDefault="00A257D5" w:rsidP="00A257D5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p w:rsidR="00A257D5" w:rsidRDefault="00A257D5" w:rsidP="00A257D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</w:t>
      </w:r>
      <w:r w:rsidR="00311E46">
        <w:rPr>
          <w:b/>
          <w:sz w:val="28"/>
          <w:szCs w:val="28"/>
        </w:rPr>
        <w:t>ской эффективности в период 2021-2023</w:t>
      </w:r>
      <w:r>
        <w:rPr>
          <w:b/>
          <w:sz w:val="28"/>
          <w:szCs w:val="28"/>
        </w:rPr>
        <w:t xml:space="preserve"> гг. на территории Соцземледельского муниципального образования Балашовского муниципального района Саратовской области»</w:t>
      </w:r>
    </w:p>
    <w:p w:rsidR="00A257D5" w:rsidRDefault="00A257D5" w:rsidP="00A257D5">
      <w:pPr>
        <w:jc w:val="both"/>
        <w:rPr>
          <w:sz w:val="28"/>
          <w:szCs w:val="28"/>
        </w:rPr>
      </w:pPr>
    </w:p>
    <w:p w:rsidR="00A257D5" w:rsidRDefault="00A257D5" w:rsidP="00A257D5">
      <w:pPr>
        <w:numPr>
          <w:ilvl w:val="0"/>
          <w:numId w:val="1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Муниципальной программы: «Энергосбережение и повышение энергетиче</w:t>
      </w:r>
      <w:r w:rsidR="00311E46">
        <w:rPr>
          <w:sz w:val="28"/>
          <w:szCs w:val="28"/>
        </w:rPr>
        <w:t>ской эффективности в период 2021-2023</w:t>
      </w:r>
      <w:r>
        <w:rPr>
          <w:sz w:val="28"/>
          <w:szCs w:val="28"/>
        </w:rPr>
        <w:t xml:space="preserve"> гг. на территории Соцземледельского муниципального образования Балашовского муниципального района Саратовской области».</w:t>
      </w:r>
    </w:p>
    <w:p w:rsidR="00A257D5" w:rsidRDefault="00A257D5" w:rsidP="00A257D5">
      <w:pPr>
        <w:jc w:val="both"/>
        <w:rPr>
          <w:sz w:val="28"/>
          <w:szCs w:val="28"/>
        </w:rPr>
      </w:pPr>
      <w:r>
        <w:rPr>
          <w:sz w:val="28"/>
          <w:szCs w:val="28"/>
        </w:rPr>
        <w:t>2.Заказчик Муниципальной программы: администрация Соцземледельского    муниципального образования Балашовского района  Саратовской области (далее – местная администрация).</w:t>
      </w:r>
    </w:p>
    <w:p w:rsidR="00A257D5" w:rsidRDefault="00A257D5" w:rsidP="00A257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3.Руководитель: Костикова Ольга Викторовна</w:t>
      </w:r>
    </w:p>
    <w:p w:rsidR="00A257D5" w:rsidRDefault="00A257D5" w:rsidP="00A2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4.Должность:  глава</w:t>
      </w:r>
      <w:r w:rsidR="00710EE0">
        <w:rPr>
          <w:sz w:val="28"/>
          <w:szCs w:val="28"/>
        </w:rPr>
        <w:t xml:space="preserve"> Соцземледельского </w:t>
      </w:r>
      <w:proofErr w:type="gramStart"/>
      <w:r w:rsidR="00710EE0">
        <w:rPr>
          <w:sz w:val="28"/>
          <w:szCs w:val="28"/>
        </w:rPr>
        <w:t>муниципального</w:t>
      </w:r>
      <w:proofErr w:type="gramEnd"/>
      <w:r w:rsidR="00710EE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A257D5" w:rsidRDefault="00A257D5" w:rsidP="00A2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5.Контакт</w:t>
      </w:r>
      <w:r w:rsidR="00710EE0">
        <w:rPr>
          <w:sz w:val="28"/>
          <w:szCs w:val="28"/>
        </w:rPr>
        <w:t>ные телефоны: (8 845 45) 72-2-38</w:t>
      </w:r>
      <w:r>
        <w:rPr>
          <w:sz w:val="28"/>
          <w:szCs w:val="28"/>
        </w:rPr>
        <w:t xml:space="preserve"> </w:t>
      </w:r>
    </w:p>
    <w:p w:rsidR="00A257D5" w:rsidRDefault="00A257D5" w:rsidP="00A2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6..Адрес: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оцземледельский</w:t>
      </w:r>
      <w:proofErr w:type="spellEnd"/>
      <w:r>
        <w:rPr>
          <w:sz w:val="28"/>
          <w:szCs w:val="28"/>
        </w:rPr>
        <w:t xml:space="preserve">, ул.Центральная д.1 «А» </w:t>
      </w:r>
    </w:p>
    <w:p w:rsidR="00A257D5" w:rsidRDefault="00A257D5" w:rsidP="00A25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Основания для разработки:</w:t>
      </w:r>
    </w:p>
    <w:p w:rsidR="00A257D5" w:rsidRDefault="00A257D5" w:rsidP="00A257D5">
      <w:pPr>
        <w:ind w:left="720" w:hanging="372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 ноября 2009 года №261-ФЗ «Об 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Закон);</w:t>
      </w:r>
    </w:p>
    <w:p w:rsidR="00A257D5" w:rsidRDefault="00A257D5" w:rsidP="00A257D5">
      <w:pPr>
        <w:ind w:left="720" w:hanging="372"/>
        <w:jc w:val="both"/>
        <w:rPr>
          <w:sz w:val="28"/>
          <w:szCs w:val="28"/>
        </w:rPr>
      </w:pPr>
      <w:r>
        <w:rPr>
          <w:sz w:val="28"/>
          <w:szCs w:val="28"/>
        </w:rPr>
        <w:t>- Устав Соцземледельского муниципального образования Балашовского района Саратовской области (далее – Устав МО).</w:t>
      </w:r>
    </w:p>
    <w:p w:rsidR="00A257D5" w:rsidRDefault="00A257D5" w:rsidP="00A257D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Объект Муниципальной программы: предприятия и организации, деятельность которых связана с использованием энергетических ресурсов, граждане, проживающие на территории Соцземледельского муниципального образования Балашовского муниципального района Саратовской области. </w:t>
      </w:r>
    </w:p>
    <w:p w:rsidR="00A257D5" w:rsidRDefault="00A257D5" w:rsidP="00A257D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9.Количество участников: Муниципальная программа рассчитана на жителей муниципального образования в целом.</w:t>
      </w:r>
    </w:p>
    <w:p w:rsidR="00A257D5" w:rsidRDefault="00A257D5" w:rsidP="00A257D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10.География Муниципальной программы: </w:t>
      </w:r>
      <w:proofErr w:type="spellStart"/>
      <w:r>
        <w:rPr>
          <w:sz w:val="28"/>
          <w:szCs w:val="28"/>
        </w:rPr>
        <w:t>Соцземледельское</w:t>
      </w:r>
      <w:proofErr w:type="spellEnd"/>
      <w:r>
        <w:rPr>
          <w:sz w:val="28"/>
          <w:szCs w:val="28"/>
        </w:rPr>
        <w:t xml:space="preserve"> муниципальное образование  Балашовского района Саратовской области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оцземледельский</w:t>
      </w:r>
      <w:proofErr w:type="spellEnd"/>
      <w:r>
        <w:rPr>
          <w:sz w:val="28"/>
          <w:szCs w:val="28"/>
        </w:rPr>
        <w:t>).</w:t>
      </w:r>
    </w:p>
    <w:p w:rsidR="00A257D5" w:rsidRDefault="00A257D5" w:rsidP="00A257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11. Период реализа</w:t>
      </w:r>
      <w:r w:rsidR="00816206">
        <w:rPr>
          <w:sz w:val="28"/>
          <w:szCs w:val="28"/>
        </w:rPr>
        <w:t>ц</w:t>
      </w:r>
      <w:r w:rsidR="00311E46">
        <w:rPr>
          <w:sz w:val="28"/>
          <w:szCs w:val="28"/>
        </w:rPr>
        <w:t>ии Муниципальной программы: 2021-2023</w:t>
      </w:r>
      <w:r>
        <w:rPr>
          <w:sz w:val="28"/>
          <w:szCs w:val="28"/>
        </w:rPr>
        <w:t xml:space="preserve"> гг</w:t>
      </w:r>
      <w:proofErr w:type="gramStart"/>
      <w:r>
        <w:rPr>
          <w:sz w:val="28"/>
          <w:szCs w:val="28"/>
        </w:rPr>
        <w:t>..</w:t>
      </w:r>
      <w:proofErr w:type="gramEnd"/>
    </w:p>
    <w:p w:rsidR="00A257D5" w:rsidRDefault="00A257D5" w:rsidP="00A257D5">
      <w:pPr>
        <w:numPr>
          <w:ilvl w:val="0"/>
          <w:numId w:val="2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Обоснование актуальности разработки Муниципальной программы:    </w:t>
      </w:r>
    </w:p>
    <w:p w:rsidR="00A257D5" w:rsidRDefault="00A257D5" w:rsidP="00A257D5">
      <w:pPr>
        <w:tabs>
          <w:tab w:val="left" w:pos="9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261-ФЗ «Об 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A257D5" w:rsidRDefault="00A257D5" w:rsidP="00A257D5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на территории муниципального образования многоквартирные дома не оборудованы общедомовыми приборами учета тепловой и электрической энергии.</w:t>
      </w:r>
    </w:p>
    <w:p w:rsidR="00A257D5" w:rsidRDefault="00A257D5" w:rsidP="00A257D5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общего пользования в многоквартирных домах освещаются лампочками накаливания.</w:t>
      </w:r>
    </w:p>
    <w:p w:rsidR="00A257D5" w:rsidRDefault="00A257D5" w:rsidP="00A257D5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 учет электроэнергии уличного освещения осуществляется без приборов учёта, (расчётным методом).</w:t>
      </w:r>
    </w:p>
    <w:p w:rsidR="00A257D5" w:rsidRDefault="00A257D5" w:rsidP="00A257D5">
      <w:pPr>
        <w:rPr>
          <w:sz w:val="28"/>
          <w:szCs w:val="28"/>
        </w:rPr>
      </w:pPr>
      <w:r>
        <w:rPr>
          <w:sz w:val="28"/>
          <w:szCs w:val="28"/>
        </w:rPr>
        <w:t>13. Задачи Муниципальной программы: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все объекты осуществляющие энергопотребление приборами по учёту используемых энергетических ресурсов;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зданий, сооружений, строений;</w:t>
      </w:r>
    </w:p>
    <w:p w:rsidR="00A257D5" w:rsidRDefault="00A257D5" w:rsidP="00A257D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- проведение обязательного энергетического обследования;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поэтапный  запрет на использования ламп накаливания для освещения (с 1 января 2011 года  не допускаются лампы накаливания мощностью сто ватт и более, с 1 января 2013 года запрет на лампы накаливания мощностью семьдесят пять ватт и более, с 1 января 2014 года запрет ламп накаливания мощностью двадцать ватт и более);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необходимых условий для выполнения Муниципальной программы.</w:t>
      </w:r>
    </w:p>
    <w:p w:rsidR="00A257D5" w:rsidRDefault="00A257D5" w:rsidP="00A257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14. Краткая аннотация Муниципальной программы:</w:t>
      </w:r>
    </w:p>
    <w:p w:rsidR="00A257D5" w:rsidRDefault="00A257D5" w:rsidP="00A257D5">
      <w:pPr>
        <w:tabs>
          <w:tab w:val="left" w:pos="117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ab/>
        <w:t>Программа предусматривает: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проведения разъяснительной работы среди местного населения, предпринимателей и организаций, находящихся на территории поселения;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рекламных акций в целях повышения энергосбережения и энергетической эффективности;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 по установке приборов учета потребляемых энергетических ресурсов в многоквартирных домах, производственных и коммерческих помещениях, уличного освещения.</w:t>
      </w:r>
    </w:p>
    <w:p w:rsidR="00A257D5" w:rsidRDefault="00A257D5" w:rsidP="00A257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15.       Материально-техническое обеспечение Муниципальной программы:</w:t>
      </w:r>
    </w:p>
    <w:p w:rsidR="00A257D5" w:rsidRDefault="00A257D5" w:rsidP="00A257D5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расходными обязательствами поселения (энергосберегающие приборы и лампы освещения, приобретение приборов учета потребляемых энергетических ресурсов и их монтаж, ремонтные работы, направленные на сбережение энергоресурсов).       </w:t>
      </w:r>
    </w:p>
    <w:p w:rsidR="00A257D5" w:rsidRDefault="00A257D5" w:rsidP="00A257D5">
      <w:pPr>
        <w:numPr>
          <w:ilvl w:val="0"/>
          <w:numId w:val="3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Муниципальной программы: в соответствии с расходными обязательствами муниципального образования  (договоры возмездного оказания услуг, заключённые с подрядчиками и поставщиками по установке и поставке оборудования и приборов).</w:t>
      </w:r>
    </w:p>
    <w:p w:rsidR="00A257D5" w:rsidRDefault="00A257D5" w:rsidP="00A257D5">
      <w:pPr>
        <w:numPr>
          <w:ilvl w:val="0"/>
          <w:numId w:val="3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Муниципальной программы: средства местного бюджета, разделы «благоустройство и уличное освещение». Конкретное финансирование официальных мероприятий, осуществляется в соответствии с планом на каждое мероприятие в </w:t>
      </w:r>
      <w:r>
        <w:rPr>
          <w:sz w:val="28"/>
          <w:szCs w:val="28"/>
        </w:rPr>
        <w:lastRenderedPageBreak/>
        <w:t>частности, утверждаемыми главой местной администрации, и является неотъемлемой частью данной программы.</w:t>
      </w:r>
    </w:p>
    <w:p w:rsidR="00A257D5" w:rsidRDefault="00A257D5" w:rsidP="00A257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18. Ожидаемые конечные результаты: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в жилищном фонде;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в системах коммунальной инфраструктуры;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потерь энергетических ресурсов при их передаче, в том числе в системах коммунальной инфраструктуры;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оснащённости приборами учёта используемых энергетических ресурсов;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расходов бюджетов на обеспечение энергетическими ресурсами государственных учреждений, органов государственной власти,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учётом изменений объёма использования энергетических ресурсов в указанных сферах;</w:t>
      </w:r>
    </w:p>
    <w:p w:rsidR="00A257D5" w:rsidRDefault="00A257D5" w:rsidP="00A257D5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объёма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 w:rsidR="00A257D5" w:rsidRDefault="00A257D5" w:rsidP="00A257D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Муниципальной программы: контроль за исполнением Муниципальной программы осуществляет постоянная комиссия Совета депутатов МО по вопросам   строительства и благоустройства.</w:t>
      </w:r>
    </w:p>
    <w:p w:rsidR="00A257D5" w:rsidRDefault="00A257D5" w:rsidP="00A257D5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20. Содержание программы.</w:t>
      </w:r>
    </w:p>
    <w:p w:rsidR="00A257D5" w:rsidRDefault="00A257D5" w:rsidP="00A257D5">
      <w:pPr>
        <w:tabs>
          <w:tab w:val="left" w:pos="2640"/>
        </w:tabs>
        <w:rPr>
          <w:sz w:val="28"/>
          <w:szCs w:val="28"/>
        </w:rPr>
      </w:pPr>
    </w:p>
    <w:p w:rsidR="00A257D5" w:rsidRDefault="00A257D5" w:rsidP="00A257D5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реализации программы:</w:t>
      </w:r>
    </w:p>
    <w:p w:rsidR="00A257D5" w:rsidRDefault="00A257D5" w:rsidP="00A257D5">
      <w:pPr>
        <w:tabs>
          <w:tab w:val="left" w:pos="2640"/>
        </w:tabs>
        <w:jc w:val="center"/>
        <w:rPr>
          <w:b/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16"/>
        <w:gridCol w:w="2520"/>
        <w:gridCol w:w="1648"/>
        <w:gridCol w:w="1716"/>
      </w:tblGrid>
      <w:tr w:rsidR="00A257D5" w:rsidTr="00A257D5">
        <w:trPr>
          <w:trHeight w:val="11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Основные направления реализации Муниципальной программы</w:t>
            </w: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Примечания  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рекламных акций в целях повышения энергосбережения и энергетической эффективности.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Местная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бюджет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311E46" w:rsidP="00311E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г.-2023 г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Реконструкция и ремонт </w:t>
            </w:r>
          </w:p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существующего личного </w:t>
            </w:r>
            <w:r>
              <w:rPr>
                <w:sz w:val="28"/>
                <w:szCs w:val="28"/>
                <w:lang w:eastAsia="en-US"/>
              </w:rPr>
              <w:lastRenderedPageBreak/>
              <w:t>освещения с учётом требований Закона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Победитель конкурса на право </w:t>
            </w:r>
            <w:r>
              <w:rPr>
                <w:sz w:val="28"/>
                <w:szCs w:val="28"/>
                <w:lang w:eastAsia="en-US"/>
              </w:rPr>
              <w:lastRenderedPageBreak/>
              <w:t>заключения Муниципального контракта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  <w:p w:rsidR="00A257D5" w:rsidRDefault="0031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(2021</w:t>
            </w:r>
            <w:r w:rsidR="00816206">
              <w:rPr>
                <w:sz w:val="28"/>
                <w:szCs w:val="28"/>
                <w:lang w:eastAsia="en-US"/>
              </w:rPr>
              <w:t xml:space="preserve"> г -1,0</w:t>
            </w:r>
            <w:r w:rsidR="00A257D5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A257D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A257D5">
              <w:rPr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Затраты указываютс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я ежегодно 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Оборудование объектов, принадлежащих муниципальному образованию, используемых для размещения органов государственной власти, органов местного самоуправления, муниципальных учреждений, </w:t>
            </w:r>
          </w:p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осуществляющие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энергопотребление приборами по учёту используемых энергетических ресурсов.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Местная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бюджет, районный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31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г.-2023</w:t>
            </w:r>
            <w:r w:rsidR="00A257D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Оснащение </w:t>
            </w:r>
            <w:r>
              <w:rPr>
                <w:bCs/>
                <w:sz w:val="28"/>
                <w:szCs w:val="28"/>
                <w:lang w:eastAsia="en-US"/>
              </w:rPr>
              <w:t xml:space="preserve">приборами учета энергетических </w:t>
            </w:r>
            <w:r>
              <w:rPr>
                <w:sz w:val="28"/>
                <w:szCs w:val="28"/>
                <w:lang w:eastAsia="en-US"/>
              </w:rPr>
              <w:t xml:space="preserve">ресурсов зданий, </w:t>
            </w:r>
            <w:r>
              <w:rPr>
                <w:sz w:val="28"/>
                <w:szCs w:val="28"/>
                <w:lang w:eastAsia="en-US"/>
              </w:rPr>
              <w:br/>
              <w:t xml:space="preserve">строений, </w:t>
            </w:r>
            <w:r>
              <w:rPr>
                <w:bCs/>
                <w:sz w:val="28"/>
                <w:szCs w:val="28"/>
                <w:lang w:eastAsia="en-US"/>
              </w:rPr>
              <w:t xml:space="preserve">сооружений и иных объектов юридических </w:t>
            </w:r>
            <w:r>
              <w:rPr>
                <w:sz w:val="28"/>
                <w:szCs w:val="28"/>
                <w:lang w:eastAsia="en-US"/>
              </w:rPr>
              <w:t xml:space="preserve">лиц </w:t>
            </w:r>
            <w:r>
              <w:rPr>
                <w:bCs/>
                <w:sz w:val="28"/>
                <w:szCs w:val="28"/>
                <w:lang w:eastAsia="en-US"/>
              </w:rPr>
              <w:t xml:space="preserve">(за </w:t>
            </w:r>
            <w:r>
              <w:rPr>
                <w:sz w:val="28"/>
                <w:szCs w:val="28"/>
                <w:lang w:eastAsia="en-US"/>
              </w:rPr>
              <w:t xml:space="preserve">исключением лиц, </w:t>
            </w:r>
            <w:proofErr w:type="gramEnd"/>
          </w:p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предусмотренных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пунктом 1.2)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Юридические лица, </w:t>
            </w: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собственников </w:t>
            </w:r>
            <w:r>
              <w:rPr>
                <w:bCs/>
                <w:sz w:val="28"/>
                <w:szCs w:val="28"/>
                <w:lang w:eastAsia="en-US"/>
              </w:rPr>
              <w:t xml:space="preserve">зданий, </w:t>
            </w:r>
            <w:r>
              <w:rPr>
                <w:sz w:val="28"/>
                <w:szCs w:val="28"/>
                <w:lang w:eastAsia="en-US"/>
              </w:rPr>
              <w:t xml:space="preserve">строений, сооружений и иных </w:t>
            </w:r>
            <w:r>
              <w:rPr>
                <w:bCs/>
                <w:sz w:val="28"/>
                <w:szCs w:val="28"/>
                <w:lang w:eastAsia="en-US"/>
              </w:rPr>
              <w:t xml:space="preserve">объектов с </w:t>
            </w:r>
            <w:r>
              <w:rPr>
                <w:sz w:val="28"/>
                <w:szCs w:val="28"/>
                <w:lang w:eastAsia="en-US"/>
              </w:rPr>
              <w:t xml:space="preserve">участием организаций,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осуществляю-щих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подачу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потребителям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энергоресурсов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311E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г.-2023 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Оборудование муниципальных жилых домов, осуществляющих энергопотребление, приборами по учёту используемых энергетических ресурсов (включая проведение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разъяснительной </w:t>
            </w:r>
            <w:r>
              <w:rPr>
                <w:sz w:val="28"/>
                <w:szCs w:val="28"/>
                <w:lang w:eastAsia="en-US"/>
              </w:rPr>
              <w:t xml:space="preserve">работы </w:t>
            </w:r>
            <w:r>
              <w:rPr>
                <w:bCs/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 xml:space="preserve">гражданами, проживающими в таких жилых домах </w:t>
            </w:r>
            <w:r>
              <w:rPr>
                <w:bCs/>
                <w:sz w:val="28"/>
                <w:szCs w:val="28"/>
                <w:lang w:eastAsia="en-US"/>
              </w:rPr>
              <w:t xml:space="preserve">и в квартирах по переходу на расчет по </w:t>
            </w:r>
            <w:r>
              <w:rPr>
                <w:sz w:val="28"/>
                <w:szCs w:val="28"/>
                <w:lang w:eastAsia="en-US"/>
              </w:rPr>
              <w:t>показаниям приборов учета).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Местная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Затраты ука</w:t>
            </w:r>
            <w:r w:rsidR="00311E46">
              <w:rPr>
                <w:sz w:val="28"/>
                <w:szCs w:val="28"/>
                <w:lang w:eastAsia="en-US"/>
              </w:rPr>
              <w:t>зываются поэтапно, до 31.12.2023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1.6.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разъяснительной работы </w:t>
            </w:r>
            <w:r>
              <w:rPr>
                <w:bCs/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>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Местная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311E46">
            <w:pPr>
              <w:spacing w:line="276" w:lineRule="auto"/>
              <w:ind w:hanging="2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A257D5">
              <w:rPr>
                <w:sz w:val="28"/>
                <w:szCs w:val="28"/>
                <w:lang w:eastAsia="en-US"/>
              </w:rPr>
              <w:t>г</w:t>
            </w:r>
          </w:p>
          <w:p w:rsidR="00A257D5" w:rsidRDefault="00311E46">
            <w:pPr>
              <w:spacing w:line="276" w:lineRule="auto"/>
              <w:ind w:hanging="2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– 2023</w:t>
            </w:r>
            <w:r w:rsidR="00A257D5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Поэтапная реконструкция, восстановление, строительство и ремонт существующего уличного освещения с учётом требований Закона.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Местная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конкурса на право заключения Муниципального контракта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Затраты указываются поэтапно</w:t>
            </w:r>
          </w:p>
          <w:p w:rsidR="00A257D5" w:rsidRDefault="00311E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2021-2023</w:t>
            </w:r>
            <w:r w:rsidR="00A257D5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Прекращение закупки для муниципальных нужд ламп накаливания любой мощности, используемых в целях освещения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Местная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администрация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8162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01.01.2011</w:t>
            </w:r>
            <w:r w:rsidR="00A257D5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реализации бюджетными учреждениями требований по энергетической эффективности товаров, работ и услуг, закупаемых </w:t>
            </w:r>
            <w:r>
              <w:rPr>
                <w:sz w:val="28"/>
                <w:szCs w:val="28"/>
                <w:lang w:eastAsia="en-US"/>
              </w:rPr>
              <w:br/>
              <w:t xml:space="preserve">для </w:t>
            </w:r>
            <w:r>
              <w:rPr>
                <w:bCs/>
                <w:iCs/>
                <w:sz w:val="28"/>
                <w:szCs w:val="28"/>
                <w:lang w:eastAsia="en-US"/>
              </w:rPr>
              <w:t>муниципальных нужд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Главные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Распорядители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бюджетных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Затраты указываются ежегодно при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формирова-нии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ind w:left="-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Планирование расходов бюджета на оплату бюджетными учреждениями энергетических ресурсов исходя из сокращения потребления ими каждого энергоресурса на 3 процента по </w:t>
            </w:r>
            <w:r>
              <w:rPr>
                <w:sz w:val="28"/>
                <w:szCs w:val="28"/>
                <w:lang w:eastAsia="en-US"/>
              </w:rPr>
              <w:lastRenderedPageBreak/>
              <w:t>отношению к уровню 2009 года в течение 5 лет начиная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1 января 2011 г: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Главные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распорядители </w:t>
            </w:r>
          </w:p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бюджетных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Затраты указываются ежегодно при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формирова-нии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Предоставить собственникам жилых домов, собственникам помещений в многоквартирных домах, лицам, ответственных за содержание многоквартирных домов, лицам, представляющим интересы собственников, предложения об оснащении объектов приборами учета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ис-пользуемых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энергетических ресурсов, снабжение которыми или передачу которых осуществляют </w:t>
            </w: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Ресурсоснабжающие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8162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311E46">
              <w:rPr>
                <w:sz w:val="28"/>
                <w:szCs w:val="28"/>
                <w:lang w:eastAsia="en-US"/>
              </w:rPr>
              <w:t>01.07.2021</w:t>
            </w:r>
            <w:r w:rsidR="00A257D5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257D5" w:rsidTr="00A257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и провести первое энергетическое обследование, последующие энергетические обследования – не реже чем 1 раз каждые 5 лет.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A25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Местная </w:t>
            </w:r>
          </w:p>
          <w:p w:rsidR="00A257D5" w:rsidRDefault="00A25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</w:p>
          <w:p w:rsidR="00A257D5" w:rsidRDefault="00A25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организации, </w:t>
            </w:r>
          </w:p>
          <w:p w:rsidR="00A257D5" w:rsidRDefault="00A257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осуществляющие регулируемые виды деятельности, организации, осуществляющие производство и (или) транспортировку ресурсов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D5" w:rsidRDefault="00A257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7D5" w:rsidRDefault="008162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31.12.202</w:t>
            </w:r>
            <w:bookmarkStart w:id="0" w:name="_GoBack"/>
            <w:bookmarkEnd w:id="0"/>
            <w:r w:rsidR="00311E46">
              <w:rPr>
                <w:sz w:val="28"/>
                <w:szCs w:val="28"/>
                <w:lang w:eastAsia="en-US"/>
              </w:rPr>
              <w:t>3</w:t>
            </w:r>
            <w:r w:rsidR="00A257D5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A257D5" w:rsidRDefault="00A257D5" w:rsidP="00A257D5">
      <w:pPr>
        <w:ind w:left="5760"/>
        <w:jc w:val="center"/>
        <w:rPr>
          <w:b/>
          <w:sz w:val="28"/>
          <w:szCs w:val="28"/>
        </w:rPr>
      </w:pPr>
    </w:p>
    <w:p w:rsidR="00A257D5" w:rsidRDefault="00A257D5" w:rsidP="00A257D5">
      <w:pPr>
        <w:ind w:left="5760"/>
        <w:jc w:val="center"/>
        <w:rPr>
          <w:b/>
          <w:sz w:val="28"/>
          <w:szCs w:val="28"/>
        </w:rPr>
      </w:pPr>
    </w:p>
    <w:p w:rsidR="00A257D5" w:rsidRDefault="00A257D5" w:rsidP="00A257D5">
      <w:pPr>
        <w:ind w:left="5760"/>
        <w:jc w:val="center"/>
        <w:rPr>
          <w:b/>
          <w:sz w:val="28"/>
          <w:szCs w:val="28"/>
        </w:rPr>
      </w:pPr>
    </w:p>
    <w:p w:rsidR="00A257D5" w:rsidRDefault="00A257D5" w:rsidP="00A257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Соцземледельского</w:t>
      </w:r>
    </w:p>
    <w:p w:rsidR="00A257D5" w:rsidRDefault="00A257D5" w:rsidP="00A257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О.В.Костикова     </w:t>
      </w:r>
    </w:p>
    <w:p w:rsidR="00A257D5" w:rsidRDefault="00A257D5" w:rsidP="00A257D5">
      <w:pPr>
        <w:ind w:left="5760"/>
        <w:jc w:val="center"/>
        <w:rPr>
          <w:b/>
          <w:sz w:val="28"/>
          <w:szCs w:val="28"/>
        </w:rPr>
      </w:pPr>
    </w:p>
    <w:p w:rsidR="00A257D5" w:rsidRDefault="00A257D5" w:rsidP="00A257D5">
      <w:pPr>
        <w:ind w:left="5760"/>
        <w:jc w:val="center"/>
        <w:rPr>
          <w:b/>
          <w:sz w:val="28"/>
          <w:szCs w:val="28"/>
        </w:rPr>
      </w:pPr>
    </w:p>
    <w:p w:rsidR="002D1687" w:rsidRDefault="002D1687"/>
    <w:sectPr w:rsidR="002D1687" w:rsidSect="0082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1892"/>
    <w:multiLevelType w:val="hybridMultilevel"/>
    <w:tmpl w:val="03B0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E6898"/>
    <w:multiLevelType w:val="hybridMultilevel"/>
    <w:tmpl w:val="12C20BDC"/>
    <w:lvl w:ilvl="0" w:tplc="948A0D86">
      <w:start w:val="16"/>
      <w:numFmt w:val="decimal"/>
      <w:lvlText w:val="%1."/>
      <w:lvlJc w:val="left"/>
      <w:pPr>
        <w:tabs>
          <w:tab w:val="num" w:pos="1470"/>
        </w:tabs>
        <w:ind w:left="147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13FA8"/>
    <w:multiLevelType w:val="hybridMultilevel"/>
    <w:tmpl w:val="24623286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E1"/>
    <w:rsid w:val="000458E0"/>
    <w:rsid w:val="00210BB3"/>
    <w:rsid w:val="002D1687"/>
    <w:rsid w:val="003055E1"/>
    <w:rsid w:val="00311E46"/>
    <w:rsid w:val="005168A9"/>
    <w:rsid w:val="00525E9F"/>
    <w:rsid w:val="00710EE0"/>
    <w:rsid w:val="00816206"/>
    <w:rsid w:val="00824AA6"/>
    <w:rsid w:val="00A257D5"/>
    <w:rsid w:val="00CF537B"/>
    <w:rsid w:val="00D4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257D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257D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2020-12-28T11:41:00Z</cp:lastPrinted>
  <dcterms:created xsi:type="dcterms:W3CDTF">2016-12-26T06:05:00Z</dcterms:created>
  <dcterms:modified xsi:type="dcterms:W3CDTF">2020-12-28T11:42:00Z</dcterms:modified>
</cp:coreProperties>
</file>